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91C2F" w14:textId="6DCBBF29" w:rsidR="00513CD1" w:rsidRPr="00DC50B8" w:rsidRDefault="00513CD1" w:rsidP="00513CD1">
      <w:pPr>
        <w:pStyle w:val="Default"/>
        <w:rPr>
          <w:sz w:val="28"/>
          <w:szCs w:val="28"/>
        </w:rPr>
      </w:pPr>
      <w:bookmarkStart w:id="0" w:name="_GoBack"/>
      <w:bookmarkEnd w:id="0"/>
      <w:r w:rsidRPr="00DC50B8">
        <w:rPr>
          <w:b/>
          <w:bCs/>
          <w:i/>
          <w:iCs/>
          <w:sz w:val="28"/>
          <w:szCs w:val="28"/>
        </w:rPr>
        <w:t xml:space="preserve">Medical Device Manufacturer– </w:t>
      </w:r>
      <w:r w:rsidR="004A4089">
        <w:rPr>
          <w:b/>
          <w:bCs/>
          <w:i/>
          <w:iCs/>
          <w:sz w:val="28"/>
          <w:szCs w:val="28"/>
        </w:rPr>
        <w:t xml:space="preserve">ASCA </w:t>
      </w:r>
      <w:r w:rsidRPr="00DC50B8">
        <w:rPr>
          <w:b/>
          <w:bCs/>
          <w:i/>
          <w:iCs/>
          <w:sz w:val="28"/>
          <w:szCs w:val="28"/>
        </w:rPr>
        <w:t xml:space="preserve">Summary Test Report </w:t>
      </w:r>
    </w:p>
    <w:p w14:paraId="52FB07B2" w14:textId="77777777" w:rsidR="00872ACC" w:rsidRDefault="00872ACC" w:rsidP="00D24755">
      <w:pPr>
        <w:pStyle w:val="Default"/>
        <w:spacing w:before="240" w:after="120"/>
        <w:rPr>
          <w:b/>
          <w:bCs/>
          <w:sz w:val="22"/>
          <w:szCs w:val="22"/>
        </w:rPr>
      </w:pPr>
      <w:r>
        <w:rPr>
          <w:b/>
          <w:bCs/>
          <w:smallCaps/>
          <w:sz w:val="22"/>
          <w:szCs w:val="22"/>
        </w:rPr>
        <w:t xml:space="preserve">Medical electrical equipment or medical electrical system </w:t>
      </w:r>
      <w:r>
        <w:rPr>
          <w:b/>
          <w:bCs/>
          <w:sz w:val="22"/>
          <w:szCs w:val="22"/>
        </w:rPr>
        <w:t>evaluated</w:t>
      </w:r>
    </w:p>
    <w:p w14:paraId="03632297" w14:textId="0C13C7C7" w:rsidR="00872ACC" w:rsidRDefault="00DA09D2" w:rsidP="00D24755">
      <w:pPr>
        <w:pStyle w:val="Default"/>
        <w:spacing w:before="240" w:after="120"/>
        <w:rPr>
          <w:b/>
          <w:bCs/>
          <w:smallCaps/>
          <w:sz w:val="22"/>
          <w:szCs w:val="22"/>
        </w:rPr>
      </w:pPr>
      <w:r>
        <w:rPr>
          <w:b/>
          <w:bCs/>
          <w:i/>
          <w:sz w:val="22"/>
          <w:szCs w:val="22"/>
        </w:rPr>
        <w:t>Describe</w:t>
      </w:r>
      <w:r w:rsidR="00872ACC">
        <w:rPr>
          <w:b/>
          <w:bCs/>
          <w:i/>
          <w:sz w:val="22"/>
          <w:szCs w:val="22"/>
        </w:rPr>
        <w:t xml:space="preserve"> the MEE/MES in its entirety as tested, including the equipment, accessories, applied parts and supporting peripheral equipment. Include a system diagram where clarity is needed</w:t>
      </w:r>
      <w:r w:rsidR="00B03ED9">
        <w:rPr>
          <w:b/>
          <w:bCs/>
          <w:i/>
          <w:sz w:val="22"/>
          <w:szCs w:val="22"/>
        </w:rPr>
        <w:t>.</w:t>
      </w:r>
    </w:p>
    <w:p w14:paraId="14BB637D" w14:textId="77777777" w:rsidR="003C1B30" w:rsidRDefault="003C1B30" w:rsidP="003C1B30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73E46223" w14:textId="77777777" w:rsidR="003C1B30" w:rsidRDefault="003C1B30" w:rsidP="003C1B30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1B95CD9B" w14:textId="77777777" w:rsidR="003C1B30" w:rsidRPr="00DC50B8" w:rsidRDefault="003C1B30" w:rsidP="003C1B30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0D32B60D" w14:textId="62DCB5BB" w:rsidR="00D24755" w:rsidRDefault="00D24755" w:rsidP="003C1B30">
      <w:pPr>
        <w:pStyle w:val="Default"/>
        <w:spacing w:before="240" w:after="120"/>
        <w:rPr>
          <w:b/>
          <w:bCs/>
          <w:sz w:val="22"/>
          <w:szCs w:val="22"/>
        </w:rPr>
      </w:pPr>
      <w:r w:rsidRPr="00DC50B8">
        <w:rPr>
          <w:b/>
          <w:bCs/>
          <w:smallCaps/>
          <w:sz w:val="22"/>
          <w:szCs w:val="22"/>
        </w:rPr>
        <w:t>Medical electrical equipment</w:t>
      </w:r>
      <w:r w:rsidRPr="00DC50B8">
        <w:rPr>
          <w:b/>
          <w:bCs/>
          <w:sz w:val="22"/>
          <w:szCs w:val="22"/>
        </w:rPr>
        <w:t xml:space="preserve"> </w:t>
      </w:r>
      <w:r>
        <w:rPr>
          <w:b/>
          <w:bCs/>
          <w:smallCaps/>
          <w:sz w:val="22"/>
          <w:szCs w:val="22"/>
        </w:rPr>
        <w:t>expected service life</w:t>
      </w:r>
      <w:r w:rsidRPr="00DC50B8">
        <w:rPr>
          <w:b/>
          <w:bCs/>
          <w:sz w:val="22"/>
          <w:szCs w:val="22"/>
        </w:rPr>
        <w:t xml:space="preserve"> </w:t>
      </w:r>
    </w:p>
    <w:p w14:paraId="6D7ED73A" w14:textId="77777777" w:rsidR="00D24755" w:rsidRPr="00DC50B8" w:rsidRDefault="00D24755" w:rsidP="00D24755">
      <w:pPr>
        <w:pStyle w:val="Default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Indicate</w:t>
      </w:r>
      <w:r w:rsidRPr="00DC50B8">
        <w:rPr>
          <w:rFonts w:ascii="Calibri" w:hAnsi="Calibri" w:cs="Calibri"/>
          <w:i/>
          <w:iCs/>
          <w:sz w:val="22"/>
          <w:szCs w:val="22"/>
        </w:rPr>
        <w:t xml:space="preserve"> the </w:t>
      </w:r>
      <w:r w:rsidRPr="00D24755">
        <w:rPr>
          <w:rFonts w:ascii="Calibri" w:hAnsi="Calibri" w:cs="Calibri"/>
          <w:i/>
          <w:iCs/>
          <w:smallCaps/>
          <w:sz w:val="22"/>
          <w:szCs w:val="22"/>
        </w:rPr>
        <w:t xml:space="preserve">expected service life </w:t>
      </w:r>
      <w:r>
        <w:rPr>
          <w:rFonts w:ascii="Calibri" w:hAnsi="Calibri" w:cs="Calibri"/>
          <w:i/>
          <w:iCs/>
          <w:sz w:val="22"/>
          <w:szCs w:val="22"/>
        </w:rPr>
        <w:t xml:space="preserve">documented in the </w:t>
      </w:r>
      <w:r w:rsidRPr="00D24755">
        <w:rPr>
          <w:rFonts w:ascii="Calibri" w:hAnsi="Calibri" w:cs="Calibri"/>
          <w:i/>
          <w:iCs/>
          <w:smallCaps/>
          <w:sz w:val="22"/>
          <w:szCs w:val="22"/>
        </w:rPr>
        <w:t>risk management file</w:t>
      </w:r>
      <w:r>
        <w:rPr>
          <w:rFonts w:ascii="Calibri" w:hAnsi="Calibri" w:cs="Calibri"/>
          <w:i/>
          <w:iCs/>
          <w:sz w:val="22"/>
          <w:szCs w:val="22"/>
        </w:rPr>
        <w:t xml:space="preserve"> and describe any required service or maintenance expected during that lifetime</w:t>
      </w:r>
      <w:r w:rsidRPr="00DC50B8">
        <w:rPr>
          <w:rFonts w:ascii="Calibri" w:hAnsi="Calibri" w:cs="Calibri"/>
          <w:i/>
          <w:iCs/>
          <w:sz w:val="22"/>
          <w:szCs w:val="22"/>
        </w:rPr>
        <w:t xml:space="preserve">. </w:t>
      </w:r>
    </w:p>
    <w:p w14:paraId="3613C95A" w14:textId="130BF19C" w:rsidR="00D24755" w:rsidRDefault="00D24755" w:rsidP="00D24755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4C409AC7" w14:textId="5C3015CB" w:rsidR="003C1B30" w:rsidRDefault="003C1B30" w:rsidP="00D24755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3BC0E9BC" w14:textId="77777777" w:rsidR="003C1B30" w:rsidRPr="00DC50B8" w:rsidRDefault="003C1B30" w:rsidP="00D24755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62AF7C19" w14:textId="77777777" w:rsidR="00513CD1" w:rsidRPr="00DC50B8" w:rsidRDefault="00513CD1" w:rsidP="00513CD1">
      <w:pPr>
        <w:pStyle w:val="Default"/>
        <w:spacing w:before="240" w:after="120"/>
        <w:rPr>
          <w:sz w:val="22"/>
          <w:szCs w:val="22"/>
        </w:rPr>
      </w:pPr>
      <w:r w:rsidRPr="00DC50B8">
        <w:rPr>
          <w:b/>
          <w:bCs/>
          <w:smallCaps/>
          <w:sz w:val="22"/>
          <w:szCs w:val="22"/>
        </w:rPr>
        <w:t xml:space="preserve">Medical </w:t>
      </w:r>
      <w:r w:rsidR="00553B9B" w:rsidRPr="00DC50B8">
        <w:rPr>
          <w:b/>
          <w:bCs/>
          <w:smallCaps/>
          <w:sz w:val="22"/>
          <w:szCs w:val="22"/>
        </w:rPr>
        <w:t>electrical equipment</w:t>
      </w:r>
      <w:r w:rsidRPr="00DC50B8">
        <w:rPr>
          <w:b/>
          <w:bCs/>
          <w:sz w:val="22"/>
          <w:szCs w:val="22"/>
        </w:rPr>
        <w:t xml:space="preserve"> </w:t>
      </w:r>
      <w:r w:rsidR="00553B9B" w:rsidRPr="00DC50B8">
        <w:rPr>
          <w:b/>
          <w:bCs/>
          <w:smallCaps/>
          <w:sz w:val="22"/>
          <w:szCs w:val="22"/>
        </w:rPr>
        <w:t>essential performance</w:t>
      </w:r>
      <w:r w:rsidR="00553B9B" w:rsidRPr="00DC50B8">
        <w:rPr>
          <w:b/>
          <w:bCs/>
          <w:sz w:val="22"/>
          <w:szCs w:val="22"/>
        </w:rPr>
        <w:t xml:space="preserve"> characteristics </w:t>
      </w:r>
    </w:p>
    <w:p w14:paraId="0138B110" w14:textId="77777777" w:rsidR="00513CD1" w:rsidRPr="00DC50B8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/>
          <w:iCs/>
          <w:sz w:val="22"/>
          <w:szCs w:val="22"/>
        </w:rPr>
        <w:t xml:space="preserve">Description of the </w:t>
      </w:r>
      <w:r w:rsidR="00553B9B" w:rsidRPr="00DC50B8">
        <w:rPr>
          <w:rFonts w:ascii="Calibri" w:hAnsi="Calibri" w:cs="Calibri"/>
          <w:i/>
          <w:iCs/>
          <w:smallCaps/>
          <w:sz w:val="22"/>
          <w:szCs w:val="22"/>
        </w:rPr>
        <w:t>me equipment</w:t>
      </w:r>
      <w:r w:rsidRPr="00DC50B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C50B8">
        <w:rPr>
          <w:rFonts w:ascii="Calibri" w:hAnsi="Calibri" w:cs="Calibri"/>
          <w:i/>
          <w:iCs/>
          <w:smallCaps/>
          <w:sz w:val="22"/>
          <w:szCs w:val="22"/>
        </w:rPr>
        <w:t>essential performance</w:t>
      </w:r>
      <w:r w:rsidRPr="00DC50B8">
        <w:rPr>
          <w:rFonts w:ascii="Calibri" w:hAnsi="Calibri" w:cs="Calibri"/>
          <w:i/>
          <w:iCs/>
          <w:sz w:val="22"/>
          <w:szCs w:val="22"/>
        </w:rPr>
        <w:t xml:space="preserve"> characteristics supplied by the </w:t>
      </w:r>
      <w:r w:rsidRPr="00DC50B8">
        <w:rPr>
          <w:rFonts w:ascii="Calibri" w:hAnsi="Calibri" w:cs="Calibri"/>
          <w:i/>
          <w:iCs/>
          <w:smallCaps/>
          <w:sz w:val="22"/>
          <w:szCs w:val="22"/>
        </w:rPr>
        <w:t>manufacturer</w:t>
      </w:r>
      <w:r w:rsidRPr="00DC50B8">
        <w:rPr>
          <w:rFonts w:ascii="Calibri" w:hAnsi="Calibri" w:cs="Calibri"/>
          <w:i/>
          <w:iCs/>
          <w:sz w:val="22"/>
          <w:szCs w:val="22"/>
        </w:rPr>
        <w:t xml:space="preserve"> to the testing laboratory and which were used as acceptance criteria in the testing. </w:t>
      </w:r>
    </w:p>
    <w:p w14:paraId="76ED6E74" w14:textId="6E5A7A83" w:rsidR="00513CD1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201AE5C8" w14:textId="77777777" w:rsidR="003C1B30" w:rsidRPr="00DC50B8" w:rsidRDefault="003C1B30" w:rsidP="00513CD1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0DB34876" w14:textId="77777777" w:rsidR="00513CD1" w:rsidRPr="00DC50B8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31EFA0AC" w14:textId="77777777" w:rsidR="00553B9B" w:rsidRPr="00DC50B8" w:rsidRDefault="00A83013" w:rsidP="004A4089">
      <w:pPr>
        <w:pStyle w:val="Default"/>
        <w:spacing w:before="240" w:after="120"/>
        <w:rPr>
          <w:rFonts w:ascii="Calibri" w:hAnsi="Calibri" w:cs="Calibri"/>
          <w:sz w:val="22"/>
          <w:szCs w:val="22"/>
        </w:rPr>
      </w:pPr>
      <w:r w:rsidRPr="00DC50B8">
        <w:rPr>
          <w:b/>
          <w:bCs/>
          <w:sz w:val="22"/>
          <w:szCs w:val="22"/>
        </w:rPr>
        <w:t xml:space="preserve">Identify </w:t>
      </w:r>
      <w:r w:rsidRPr="00DC50B8">
        <w:rPr>
          <w:b/>
          <w:bCs/>
          <w:smallCaps/>
          <w:sz w:val="22"/>
          <w:szCs w:val="22"/>
        </w:rPr>
        <w:t xml:space="preserve">medical </w:t>
      </w:r>
      <w:r w:rsidR="00553B9B" w:rsidRPr="00DC50B8">
        <w:rPr>
          <w:b/>
          <w:bCs/>
          <w:smallCaps/>
          <w:sz w:val="22"/>
          <w:szCs w:val="22"/>
        </w:rPr>
        <w:t>electrical equipment</w:t>
      </w:r>
      <w:r w:rsidR="00553B9B" w:rsidRPr="00DC50B8">
        <w:rPr>
          <w:b/>
          <w:bCs/>
          <w:sz w:val="22"/>
          <w:szCs w:val="22"/>
        </w:rPr>
        <w:t xml:space="preserve"> classifications</w:t>
      </w:r>
    </w:p>
    <w:p w14:paraId="50F3BD1A" w14:textId="77777777" w:rsidR="00553B9B" w:rsidRPr="00DC50B8" w:rsidRDefault="00A83013" w:rsidP="00553B9B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 xml:space="preserve">Types of </w:t>
      </w:r>
      <w:r w:rsidRPr="00DC50B8">
        <w:rPr>
          <w:rFonts w:ascii="Calibri" w:hAnsi="Calibri" w:cs="Calibri"/>
          <w:iCs/>
          <w:smallCaps/>
          <w:sz w:val="22"/>
          <w:szCs w:val="22"/>
        </w:rPr>
        <w:t>applied parts</w:t>
      </w:r>
      <w:r w:rsidRPr="00DC50B8">
        <w:rPr>
          <w:rFonts w:ascii="Calibri" w:hAnsi="Calibri" w:cs="Calibri"/>
          <w:iCs/>
          <w:sz w:val="22"/>
          <w:szCs w:val="22"/>
        </w:rPr>
        <w:t xml:space="preserve"> (check all that apply)</w:t>
      </w:r>
      <w:r w:rsidR="00A917D0" w:rsidRPr="00DC50B8">
        <w:rPr>
          <w:rFonts w:ascii="Calibri" w:hAnsi="Calibri" w:cs="Calibri"/>
          <w:iCs/>
          <w:sz w:val="22"/>
          <w:szCs w:val="22"/>
        </w:rPr>
        <w:t xml:space="preserve"> </w:t>
      </w:r>
    </w:p>
    <w:p w14:paraId="31AA6763" w14:textId="77777777" w:rsidR="00A83013" w:rsidRPr="00DC50B8" w:rsidRDefault="00A83013" w:rsidP="00A83013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>type b applied part</w:t>
      </w:r>
    </w:p>
    <w:p w14:paraId="714D0BBE" w14:textId="77777777" w:rsidR="00A83013" w:rsidRPr="00DC50B8" w:rsidRDefault="00A83013" w:rsidP="00A83013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 xml:space="preserve">type </w:t>
      </w:r>
      <w:proofErr w:type="spellStart"/>
      <w:r w:rsidRPr="00DC50B8">
        <w:rPr>
          <w:rFonts w:ascii="Calibri" w:hAnsi="Calibri" w:cs="Calibri"/>
          <w:iCs/>
          <w:smallCaps/>
          <w:sz w:val="22"/>
          <w:szCs w:val="22"/>
        </w:rPr>
        <w:t>bf</w:t>
      </w:r>
      <w:proofErr w:type="spellEnd"/>
      <w:r w:rsidRPr="00DC50B8">
        <w:rPr>
          <w:rFonts w:ascii="Calibri" w:hAnsi="Calibri" w:cs="Calibri"/>
          <w:iCs/>
          <w:smallCaps/>
          <w:sz w:val="22"/>
          <w:szCs w:val="22"/>
        </w:rPr>
        <w:t xml:space="preserve"> applied part</w:t>
      </w:r>
    </w:p>
    <w:p w14:paraId="33C85C81" w14:textId="77777777" w:rsidR="00D40464" w:rsidRPr="00DC50B8" w:rsidRDefault="00D40464" w:rsidP="00D40464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 xml:space="preserve">type </w:t>
      </w:r>
      <w:proofErr w:type="spellStart"/>
      <w:r w:rsidRPr="00DC50B8">
        <w:rPr>
          <w:rFonts w:ascii="Calibri" w:hAnsi="Calibri" w:cs="Calibri"/>
          <w:iCs/>
          <w:smallCaps/>
          <w:sz w:val="22"/>
          <w:szCs w:val="22"/>
        </w:rPr>
        <w:t>cf</w:t>
      </w:r>
      <w:proofErr w:type="spellEnd"/>
      <w:r w:rsidRPr="00DC50B8">
        <w:rPr>
          <w:rFonts w:ascii="Calibri" w:hAnsi="Calibri" w:cs="Calibri"/>
          <w:iCs/>
          <w:smallCaps/>
          <w:sz w:val="22"/>
          <w:szCs w:val="22"/>
        </w:rPr>
        <w:t xml:space="preserve"> applied part</w:t>
      </w:r>
    </w:p>
    <w:p w14:paraId="28918AAB" w14:textId="77777777" w:rsidR="00553B9B" w:rsidRPr="00DC50B8" w:rsidRDefault="00A83013" w:rsidP="00A83013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40464" w:rsidRPr="00DC50B8">
        <w:rPr>
          <w:rFonts w:ascii="Calibri" w:hAnsi="Calibri" w:cs="Calibri"/>
          <w:iCs/>
          <w:smallCaps/>
          <w:sz w:val="22"/>
          <w:szCs w:val="22"/>
        </w:rPr>
        <w:t>defibrillation-proof applied part</w:t>
      </w:r>
    </w:p>
    <w:p w14:paraId="728198BC" w14:textId="77777777" w:rsidR="00A83013" w:rsidRPr="00DC50B8" w:rsidRDefault="00A83013" w:rsidP="00A83013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 xml:space="preserve">Types of power sources (check all that apply) </w:t>
      </w:r>
    </w:p>
    <w:p w14:paraId="70CD6399" w14:textId="77777777" w:rsidR="00DD737B" w:rsidRPr="00DC50B8" w:rsidRDefault="00DD737B" w:rsidP="00DD737B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>internally powered</w:t>
      </w:r>
    </w:p>
    <w:p w14:paraId="1272D5CD" w14:textId="77777777" w:rsidR="00DD737B" w:rsidRPr="00DC50B8" w:rsidRDefault="00DD737B" w:rsidP="00DD737B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>supply mains</w:t>
      </w:r>
    </w:p>
    <w:p w14:paraId="5A80DEA1" w14:textId="77777777" w:rsidR="00DD737B" w:rsidRPr="00DC50B8" w:rsidRDefault="00DD737B" w:rsidP="00DD737B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 xml:space="preserve">class </w:t>
      </w:r>
      <w:proofErr w:type="spellStart"/>
      <w:r w:rsidRPr="00DC50B8">
        <w:rPr>
          <w:rFonts w:ascii="Calibri" w:hAnsi="Calibri" w:cs="Calibri"/>
          <w:iCs/>
          <w:smallCaps/>
          <w:sz w:val="22"/>
          <w:szCs w:val="22"/>
        </w:rPr>
        <w:t>i</w:t>
      </w:r>
      <w:proofErr w:type="spellEnd"/>
    </w:p>
    <w:p w14:paraId="1CE9B96E" w14:textId="77777777" w:rsidR="00DD737B" w:rsidRPr="00DC50B8" w:rsidRDefault="00DD737B" w:rsidP="00DD737B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>class ii</w:t>
      </w:r>
    </w:p>
    <w:p w14:paraId="4D7B7CDD" w14:textId="02BD59BD" w:rsidR="00742AC2" w:rsidRPr="00DC50B8" w:rsidRDefault="00742AC2" w:rsidP="00742AC2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>Protection against ingress of water or particulate matter (IPNN rating)</w:t>
      </w:r>
    </w:p>
    <w:p w14:paraId="15720434" w14:textId="0C990EEF" w:rsidR="00553B9B" w:rsidRPr="00DC50B8" w:rsidRDefault="00742AC2" w:rsidP="00553B9B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>__________</w:t>
      </w:r>
      <w:r w:rsidR="003C1B30" w:rsidRPr="003C1B30">
        <w:rPr>
          <w:rFonts w:ascii="Calibri" w:hAnsi="Calibri" w:cs="Calibri"/>
          <w:iCs/>
          <w:sz w:val="22"/>
          <w:szCs w:val="22"/>
        </w:rPr>
        <w:t xml:space="preserve"> </w:t>
      </w:r>
      <w:r w:rsidR="003C1B30">
        <w:rPr>
          <w:rFonts w:ascii="Calibri" w:hAnsi="Calibri" w:cs="Calibri"/>
          <w:iCs/>
          <w:sz w:val="22"/>
          <w:szCs w:val="22"/>
        </w:rPr>
        <w:t xml:space="preserve">for </w:t>
      </w:r>
      <w:r w:rsidR="003C1B30" w:rsidRPr="00B03ED9">
        <w:rPr>
          <w:rFonts w:ascii="Calibri" w:hAnsi="Calibri" w:cs="Calibri"/>
          <w:iCs/>
          <w:smallCaps/>
          <w:sz w:val="22"/>
          <w:szCs w:val="22"/>
        </w:rPr>
        <w:t>me equipment</w:t>
      </w:r>
    </w:p>
    <w:p w14:paraId="2B8CA010" w14:textId="552342A5" w:rsidR="003C1B30" w:rsidRPr="00DC50B8" w:rsidRDefault="003C1B30" w:rsidP="003C1B30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>__________</w:t>
      </w:r>
      <w:r w:rsidRPr="003C1B30">
        <w:rPr>
          <w:rFonts w:ascii="Calibri" w:hAnsi="Calibri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for </w:t>
      </w:r>
      <w:r w:rsidRPr="00B03ED9">
        <w:rPr>
          <w:rFonts w:ascii="Calibri" w:hAnsi="Calibri" w:cs="Calibri"/>
          <w:iCs/>
          <w:smallCaps/>
          <w:sz w:val="22"/>
          <w:szCs w:val="22"/>
        </w:rPr>
        <w:t>accessories</w:t>
      </w:r>
      <w:r>
        <w:rPr>
          <w:rFonts w:ascii="Calibri" w:hAnsi="Calibri" w:cs="Calibri"/>
          <w:iCs/>
          <w:sz w:val="22"/>
          <w:szCs w:val="22"/>
        </w:rPr>
        <w:t xml:space="preserve"> </w:t>
      </w:r>
    </w:p>
    <w:p w14:paraId="5B9B544B" w14:textId="4B5BDBC0" w:rsidR="003C1B30" w:rsidRPr="00DC50B8" w:rsidRDefault="003C1B30" w:rsidP="003C1B30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>__________</w:t>
      </w:r>
      <w:r w:rsidRPr="003C1B30">
        <w:rPr>
          <w:rFonts w:ascii="Calibri" w:hAnsi="Calibri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for </w:t>
      </w:r>
      <w:r w:rsidRPr="00B03ED9">
        <w:rPr>
          <w:rFonts w:ascii="Calibri" w:hAnsi="Calibri" w:cs="Calibri"/>
          <w:iCs/>
          <w:smallCaps/>
          <w:sz w:val="22"/>
          <w:szCs w:val="22"/>
        </w:rPr>
        <w:t>applied parts</w:t>
      </w:r>
    </w:p>
    <w:p w14:paraId="5217F12B" w14:textId="30CF21AD" w:rsidR="00742AC2" w:rsidRPr="00DC50B8" w:rsidRDefault="00A10F1C" w:rsidP="003C1B30">
      <w:pPr>
        <w:pStyle w:val="Default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Type of </w:t>
      </w:r>
      <w:r w:rsidRPr="00A10F1C">
        <w:rPr>
          <w:rFonts w:ascii="Calibri" w:hAnsi="Calibri" w:cs="Calibri"/>
          <w:iCs/>
          <w:smallCaps/>
          <w:sz w:val="22"/>
          <w:szCs w:val="22"/>
        </w:rPr>
        <w:t>operator</w:t>
      </w:r>
      <w:r>
        <w:rPr>
          <w:rFonts w:ascii="Calibri" w:hAnsi="Calibri" w:cs="Calibri"/>
          <w:iCs/>
          <w:sz w:val="22"/>
          <w:szCs w:val="22"/>
        </w:rPr>
        <w:t xml:space="preserve"> </w:t>
      </w:r>
      <w:r w:rsidRPr="00DC50B8">
        <w:rPr>
          <w:rFonts w:ascii="Calibri" w:hAnsi="Calibri" w:cs="Calibri"/>
          <w:iCs/>
          <w:sz w:val="22"/>
          <w:szCs w:val="22"/>
        </w:rPr>
        <w:t>(check all that apply)</w:t>
      </w:r>
    </w:p>
    <w:p w14:paraId="7B8BD3E3" w14:textId="77777777" w:rsidR="00A10F1C" w:rsidRPr="00DC50B8" w:rsidRDefault="00A10F1C" w:rsidP="00A10F1C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lay</w:t>
      </w:r>
    </w:p>
    <w:p w14:paraId="3E4CA06E" w14:textId="77777777" w:rsidR="00A10F1C" w:rsidRPr="00DC50B8" w:rsidRDefault="00A10F1C" w:rsidP="00A10F1C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A10F1C">
        <w:rPr>
          <w:rFonts w:ascii="Calibri" w:hAnsi="Calibri" w:cs="Calibri"/>
          <w:iCs/>
          <w:sz w:val="22"/>
          <w:szCs w:val="22"/>
        </w:rPr>
        <w:t>professional</w:t>
      </w:r>
    </w:p>
    <w:p w14:paraId="1CB36445" w14:textId="77777777" w:rsidR="00A10F1C" w:rsidRDefault="00A10F1C" w:rsidP="00A10F1C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A10F1C">
        <w:rPr>
          <w:rFonts w:ascii="Calibri" w:hAnsi="Calibri" w:cs="Calibri"/>
          <w:iCs/>
          <w:sz w:val="22"/>
          <w:szCs w:val="22"/>
        </w:rPr>
        <w:t>specialized professional</w:t>
      </w:r>
    </w:p>
    <w:p w14:paraId="291A6969" w14:textId="77777777" w:rsidR="00A10F1C" w:rsidRPr="00DC50B8" w:rsidRDefault="00A10F1C" w:rsidP="00A10F1C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ab/>
        <w:t>______________________ (indicate specialization)</w:t>
      </w:r>
    </w:p>
    <w:p w14:paraId="754A996A" w14:textId="77777777" w:rsidR="00C90807" w:rsidRPr="00DC50B8" w:rsidRDefault="00C90807" w:rsidP="004A4089">
      <w:pPr>
        <w:pStyle w:val="Default"/>
        <w:keepNext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mallCaps/>
          <w:sz w:val="22"/>
          <w:szCs w:val="22"/>
        </w:rPr>
        <w:lastRenderedPageBreak/>
        <w:t>use environment</w:t>
      </w:r>
      <w:r>
        <w:rPr>
          <w:rFonts w:ascii="Calibri" w:hAnsi="Calibri" w:cs="Calibri"/>
          <w:iCs/>
          <w:sz w:val="22"/>
          <w:szCs w:val="22"/>
        </w:rPr>
        <w:t xml:space="preserve"> </w:t>
      </w:r>
      <w:r w:rsidRPr="00DC50B8">
        <w:rPr>
          <w:rFonts w:ascii="Calibri" w:hAnsi="Calibri" w:cs="Calibri"/>
          <w:iCs/>
          <w:sz w:val="22"/>
          <w:szCs w:val="22"/>
        </w:rPr>
        <w:t>(check all that apply)</w:t>
      </w:r>
    </w:p>
    <w:p w14:paraId="49EC6128" w14:textId="77777777" w:rsidR="00C90807" w:rsidRPr="00DC50B8" w:rsidRDefault="00C90807" w:rsidP="004A4089">
      <w:pPr>
        <w:pStyle w:val="Default"/>
        <w:keepNext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 xml:space="preserve">home healthcare environment </w:t>
      </w:r>
    </w:p>
    <w:p w14:paraId="0C5819DF" w14:textId="77777777" w:rsidR="00C90807" w:rsidRPr="00DC50B8" w:rsidRDefault="00C90807" w:rsidP="004A4089">
      <w:pPr>
        <w:pStyle w:val="Default"/>
        <w:keepNext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C90807">
        <w:rPr>
          <w:rFonts w:ascii="Calibri" w:hAnsi="Calibri" w:cs="Calibri"/>
          <w:iCs/>
          <w:smallCaps/>
          <w:sz w:val="22"/>
          <w:szCs w:val="22"/>
        </w:rPr>
        <w:t>emergency medical services environment</w:t>
      </w:r>
    </w:p>
    <w:p w14:paraId="2AE5276D" w14:textId="77777777" w:rsidR="00C90807" w:rsidRDefault="00C90807" w:rsidP="00C90807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A10F1C">
        <w:rPr>
          <w:rFonts w:ascii="Calibri" w:hAnsi="Calibri" w:cs="Calibri"/>
          <w:iCs/>
          <w:sz w:val="22"/>
          <w:szCs w:val="22"/>
        </w:rPr>
        <w:t>professional</w:t>
      </w:r>
      <w:r>
        <w:rPr>
          <w:rFonts w:ascii="Calibri" w:hAnsi="Calibri" w:cs="Calibri"/>
          <w:iCs/>
          <w:sz w:val="22"/>
          <w:szCs w:val="22"/>
        </w:rPr>
        <w:t xml:space="preserve"> healthcare facility</w:t>
      </w:r>
    </w:p>
    <w:p w14:paraId="342648E8" w14:textId="77777777" w:rsidR="00D24755" w:rsidRPr="00DC50B8" w:rsidRDefault="00D24755" w:rsidP="00D24755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 xml:space="preserve">Types </w:t>
      </w:r>
      <w:r w:rsidRPr="00D24755">
        <w:rPr>
          <w:rFonts w:ascii="Calibri" w:hAnsi="Calibri" w:cs="Calibri"/>
          <w:iCs/>
          <w:smallCaps/>
          <w:sz w:val="22"/>
          <w:szCs w:val="22"/>
        </w:rPr>
        <w:t>me equipment</w:t>
      </w:r>
      <w:r w:rsidRPr="00DC50B8">
        <w:rPr>
          <w:rFonts w:ascii="Calibri" w:hAnsi="Calibri" w:cs="Calibri"/>
          <w:iCs/>
          <w:sz w:val="22"/>
          <w:szCs w:val="22"/>
        </w:rPr>
        <w:t xml:space="preserve"> (check all that apply) </w:t>
      </w:r>
    </w:p>
    <w:p w14:paraId="3BC7AA9F" w14:textId="77777777" w:rsidR="00D24755" w:rsidRPr="00DC50B8" w:rsidRDefault="00D24755" w:rsidP="00D24755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stationary</w:t>
      </w:r>
    </w:p>
    <w:p w14:paraId="75E97465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fixed</w:t>
      </w:r>
    </w:p>
    <w:p w14:paraId="18233058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hand-held</w:t>
      </w:r>
    </w:p>
    <w:p w14:paraId="190257F1" w14:textId="77777777" w:rsidR="00D24755" w:rsidRPr="00DC50B8" w:rsidRDefault="00D24755" w:rsidP="00D24755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transportable</w:t>
      </w:r>
    </w:p>
    <w:p w14:paraId="09F48654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mobile</w:t>
      </w:r>
    </w:p>
    <w:p w14:paraId="04D20CD3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portable</w:t>
      </w:r>
    </w:p>
    <w:p w14:paraId="0942B8FF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body-worn</w:t>
      </w:r>
    </w:p>
    <w:p w14:paraId="5FBFC6E8" w14:textId="77777777" w:rsidR="00D24755" w:rsidRPr="00DC50B8" w:rsidRDefault="00D24755" w:rsidP="00D24755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hand-held</w:t>
      </w:r>
    </w:p>
    <w:p w14:paraId="5B3E9BEE" w14:textId="77777777" w:rsidR="00D24755" w:rsidRPr="00DC50B8" w:rsidRDefault="00D24755" w:rsidP="00D24755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iCs/>
          <w:smallCaps/>
          <w:sz w:val="22"/>
          <w:szCs w:val="22"/>
        </w:rPr>
        <w:t>transit-operable</w:t>
      </w:r>
    </w:p>
    <w:p w14:paraId="0BF0D7A6" w14:textId="77777777" w:rsidR="00742AC2" w:rsidRPr="00DC50B8" w:rsidRDefault="00742AC2" w:rsidP="00742AC2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 xml:space="preserve">Suitable for use in an </w:t>
      </w:r>
      <w:r w:rsidRPr="00DC50B8">
        <w:rPr>
          <w:rFonts w:ascii="Calibri" w:hAnsi="Calibri" w:cs="Calibri"/>
          <w:iCs/>
          <w:smallCaps/>
          <w:sz w:val="22"/>
          <w:szCs w:val="22"/>
        </w:rPr>
        <w:t>oxygen rich environment</w:t>
      </w:r>
      <w:r w:rsidRPr="00DC50B8">
        <w:rPr>
          <w:rFonts w:ascii="Calibri" w:hAnsi="Calibri" w:cs="Calibri"/>
          <w:iCs/>
          <w:sz w:val="22"/>
          <w:szCs w:val="22"/>
        </w:rPr>
        <w:t>?</w:t>
      </w:r>
    </w:p>
    <w:p w14:paraId="318DBB25" w14:textId="77777777" w:rsidR="00742AC2" w:rsidRPr="00DC50B8" w:rsidRDefault="00742AC2" w:rsidP="00742AC2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z w:val="22"/>
          <w:szCs w:val="22"/>
        </w:rPr>
        <w:t>yes</w:t>
      </w:r>
    </w:p>
    <w:p w14:paraId="25514AFE" w14:textId="77777777" w:rsidR="00742AC2" w:rsidRPr="00DC50B8" w:rsidRDefault="00742AC2" w:rsidP="00742AC2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z w:val="22"/>
          <w:szCs w:val="22"/>
        </w:rPr>
        <w:t>no</w:t>
      </w:r>
    </w:p>
    <w:p w14:paraId="3AB6AFDD" w14:textId="77777777" w:rsidR="00742AC2" w:rsidRPr="00DC50B8" w:rsidRDefault="00742AC2" w:rsidP="00742AC2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>Mode of operation</w:t>
      </w:r>
    </w:p>
    <w:p w14:paraId="0D8596F7" w14:textId="77777777" w:rsidR="00742AC2" w:rsidRPr="00DC50B8" w:rsidRDefault="00742AC2" w:rsidP="00742AC2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mallCaps/>
          <w:sz w:val="22"/>
          <w:szCs w:val="22"/>
        </w:rPr>
        <w:t>continuous operation</w:t>
      </w:r>
    </w:p>
    <w:p w14:paraId="58FD47DD" w14:textId="77777777" w:rsidR="00742AC2" w:rsidRPr="00DC50B8" w:rsidRDefault="00742AC2" w:rsidP="00742AC2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z w:val="22"/>
          <w:szCs w:val="22"/>
        </w:rPr>
        <w:t>non-</w:t>
      </w:r>
      <w:r w:rsidRPr="00DC50B8">
        <w:rPr>
          <w:rFonts w:ascii="Calibri" w:hAnsi="Calibri" w:cs="Calibri"/>
          <w:iCs/>
          <w:smallCaps/>
          <w:sz w:val="22"/>
          <w:szCs w:val="22"/>
        </w:rPr>
        <w:t>continuous operation</w:t>
      </w:r>
    </w:p>
    <w:p w14:paraId="07BAC3BA" w14:textId="77777777" w:rsidR="00026328" w:rsidRPr="00DC50B8" w:rsidRDefault="00026328" w:rsidP="00026328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Cs/>
          <w:sz w:val="22"/>
          <w:szCs w:val="22"/>
        </w:rPr>
        <w:t xml:space="preserve">Is the </w:t>
      </w:r>
      <w:r w:rsidRPr="00DC50B8">
        <w:rPr>
          <w:rFonts w:ascii="Calibri" w:hAnsi="Calibri" w:cs="Calibri"/>
          <w:iCs/>
          <w:smallCaps/>
          <w:sz w:val="22"/>
          <w:szCs w:val="22"/>
        </w:rPr>
        <w:t>me equipment</w:t>
      </w:r>
      <w:r w:rsidRPr="00DC50B8">
        <w:rPr>
          <w:rFonts w:ascii="Calibri" w:hAnsi="Calibri" w:cs="Calibri"/>
          <w:iCs/>
          <w:sz w:val="22"/>
          <w:szCs w:val="22"/>
        </w:rPr>
        <w:t xml:space="preserve"> or are its </w:t>
      </w:r>
      <w:r w:rsidRPr="00DC50B8">
        <w:rPr>
          <w:rFonts w:ascii="Calibri" w:hAnsi="Calibri" w:cs="Calibri"/>
          <w:iCs/>
          <w:smallCaps/>
          <w:sz w:val="22"/>
          <w:szCs w:val="22"/>
        </w:rPr>
        <w:t>accessories</w:t>
      </w:r>
      <w:r w:rsidRPr="00DC50B8">
        <w:rPr>
          <w:rFonts w:ascii="Calibri" w:hAnsi="Calibri" w:cs="Calibri"/>
          <w:iCs/>
          <w:sz w:val="22"/>
          <w:szCs w:val="22"/>
        </w:rPr>
        <w:t xml:space="preserve"> intended to be sterile or sterilized?</w:t>
      </w:r>
    </w:p>
    <w:p w14:paraId="22F37344" w14:textId="77777777" w:rsidR="00026328" w:rsidRPr="00DC50B8" w:rsidRDefault="00026328" w:rsidP="00026328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z w:val="22"/>
          <w:szCs w:val="22"/>
        </w:rPr>
        <w:t>no</w:t>
      </w:r>
    </w:p>
    <w:p w14:paraId="7099B01F" w14:textId="77777777" w:rsidR="00026328" w:rsidRPr="00DC50B8" w:rsidRDefault="00026328" w:rsidP="00026328">
      <w:pPr>
        <w:pStyle w:val="Default"/>
        <w:ind w:left="284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rFonts w:ascii="Calibri" w:hAnsi="Calibri" w:cs="Calibri"/>
          <w:iCs/>
          <w:sz w:val="22"/>
          <w:szCs w:val="22"/>
        </w:rPr>
        <w:t xml:space="preserve">yes, if </w:t>
      </w:r>
      <w:proofErr w:type="gramStart"/>
      <w:r w:rsidRPr="00DC50B8">
        <w:rPr>
          <w:rFonts w:ascii="Calibri" w:hAnsi="Calibri" w:cs="Calibri"/>
          <w:iCs/>
          <w:sz w:val="22"/>
          <w:szCs w:val="22"/>
        </w:rPr>
        <w:t>yes</w:t>
      </w:r>
      <w:proofErr w:type="gramEnd"/>
      <w:r w:rsidRPr="00DC50B8">
        <w:rPr>
          <w:rFonts w:ascii="Calibri" w:hAnsi="Calibri" w:cs="Calibri"/>
          <w:iCs/>
          <w:sz w:val="22"/>
          <w:szCs w:val="22"/>
        </w:rPr>
        <w:t xml:space="preserve"> the method: (check all that apply)</w:t>
      </w:r>
    </w:p>
    <w:p w14:paraId="53068CD9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>
        <w:rPr>
          <w:rFonts w:ascii="Calibri" w:hAnsi="Calibri" w:cs="Calibri"/>
          <w:iCs/>
          <w:sz w:val="22"/>
          <w:szCs w:val="22"/>
        </w:rPr>
        <w:t>aseptic processing</w:t>
      </w:r>
    </w:p>
    <w:p w14:paraId="3D5636C6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>
        <w:rPr>
          <w:rFonts w:ascii="Calibri" w:hAnsi="Calibri" w:cs="Calibri"/>
          <w:iCs/>
          <w:sz w:val="22"/>
          <w:szCs w:val="22"/>
        </w:rPr>
        <w:t>ethylene oxide</w:t>
      </w:r>
    </w:p>
    <w:p w14:paraId="2F8030E2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>
        <w:rPr>
          <w:rFonts w:ascii="Calibri" w:hAnsi="Calibri" w:cs="Calibri"/>
          <w:iCs/>
          <w:sz w:val="22"/>
          <w:szCs w:val="22"/>
        </w:rPr>
        <w:t>irradiation</w:t>
      </w:r>
    </w:p>
    <w:p w14:paraId="63E0179B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>
        <w:rPr>
          <w:rFonts w:ascii="Calibri" w:hAnsi="Calibri" w:cs="Calibri"/>
          <w:iCs/>
          <w:sz w:val="22"/>
          <w:szCs w:val="22"/>
        </w:rPr>
        <w:t>steam or dry heat</w:t>
      </w:r>
    </w:p>
    <w:p w14:paraId="26F6766B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 w:rsidRPr="00DC50B8">
        <w:rPr>
          <w:rFonts w:ascii="Calibri" w:hAnsi="Calibri" w:cs="Calibri"/>
          <w:iCs/>
          <w:sz w:val="22"/>
          <w:szCs w:val="22"/>
        </w:rPr>
        <w:t>vaporized hydrogen peroxide</w:t>
      </w:r>
    </w:p>
    <w:p w14:paraId="5829A9EE" w14:textId="77777777" w:rsidR="00026328" w:rsidRPr="00DC50B8" w:rsidRDefault="00026328" w:rsidP="00026328">
      <w:pPr>
        <w:pStyle w:val="Default"/>
        <w:ind w:left="284" w:firstLine="436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sz w:val="22"/>
          <w:szCs w:val="22"/>
        </w:rPr>
        <w:t xml:space="preserve"> </w:t>
      </w:r>
      <w:r w:rsidRPr="00DC50B8">
        <w:rPr>
          <w:rFonts w:ascii="Wingdings" w:hAnsi="Wingdings" w:cs="Wingdings"/>
          <w:sz w:val="22"/>
          <w:szCs w:val="22"/>
        </w:rPr>
        <w:tab/>
      </w:r>
      <w:r w:rsidR="00DC50B8">
        <w:rPr>
          <w:rFonts w:ascii="Calibri" w:hAnsi="Calibri" w:cs="Calibri"/>
          <w:iCs/>
          <w:sz w:val="22"/>
          <w:szCs w:val="22"/>
        </w:rPr>
        <w:t>other: _________________ (indicate method)</w:t>
      </w:r>
    </w:p>
    <w:p w14:paraId="5168FF1A" w14:textId="77777777" w:rsidR="00513CD1" w:rsidRPr="00DC50B8" w:rsidRDefault="00513CD1" w:rsidP="00513CD1">
      <w:pPr>
        <w:pStyle w:val="Default"/>
        <w:spacing w:before="240" w:after="120"/>
        <w:rPr>
          <w:sz w:val="22"/>
          <w:szCs w:val="22"/>
        </w:rPr>
      </w:pPr>
      <w:r w:rsidRPr="00DC50B8">
        <w:rPr>
          <w:b/>
          <w:bCs/>
          <w:sz w:val="22"/>
          <w:szCs w:val="22"/>
        </w:rPr>
        <w:t xml:space="preserve">Evaluation of the Results of Conformity Assessment </w:t>
      </w:r>
    </w:p>
    <w:p w14:paraId="440F7B03" w14:textId="77777777" w:rsidR="00513CD1" w:rsidRPr="00DC50B8" w:rsidRDefault="00513CD1" w:rsidP="00513CD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>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The articles that were tested are identical in all material respects to the subject </w:t>
      </w:r>
      <w:r w:rsidR="00080BA1" w:rsidRPr="00080BA1">
        <w:rPr>
          <w:smallCaps/>
          <w:sz w:val="22"/>
          <w:szCs w:val="22"/>
        </w:rPr>
        <w:t>me equipment</w:t>
      </w:r>
      <w:r w:rsidRPr="00DC50B8">
        <w:rPr>
          <w:sz w:val="22"/>
          <w:szCs w:val="22"/>
        </w:rPr>
        <w:t xml:space="preserve"> </w:t>
      </w:r>
    </w:p>
    <w:p w14:paraId="20EEF184" w14:textId="77777777" w:rsidR="006A4EB5" w:rsidRDefault="00513CD1" w:rsidP="00513CD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>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The test results demonstrate that the </w:t>
      </w:r>
      <w:r w:rsidR="00080BA1" w:rsidRPr="00080BA1">
        <w:rPr>
          <w:smallCaps/>
          <w:sz w:val="22"/>
          <w:szCs w:val="22"/>
        </w:rPr>
        <w:t>me equipment</w:t>
      </w:r>
      <w:r w:rsidR="00080BA1" w:rsidRPr="00DC50B8">
        <w:rPr>
          <w:sz w:val="22"/>
          <w:szCs w:val="22"/>
        </w:rPr>
        <w:t xml:space="preserve"> </w:t>
      </w:r>
      <w:r w:rsidRPr="00DC50B8">
        <w:rPr>
          <w:sz w:val="22"/>
          <w:szCs w:val="22"/>
        </w:rPr>
        <w:t xml:space="preserve">is in conformity with the standard </w:t>
      </w:r>
    </w:p>
    <w:p w14:paraId="32648B11" w14:textId="77777777" w:rsidR="006A4EB5" w:rsidRDefault="006A4EB5" w:rsidP="00513CD1">
      <w:pPr>
        <w:pStyle w:val="Default"/>
        <w:spacing w:before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>Standards included that are included in the ASCA program</w:t>
      </w:r>
    </w:p>
    <w:p w14:paraId="5637CDB6" w14:textId="77777777" w:rsidR="006A4EB5" w:rsidRPr="00B03ED9" w:rsidRDefault="006A4EB5" w:rsidP="00513CD1">
      <w:pPr>
        <w:pStyle w:val="Default"/>
        <w:spacing w:before="120"/>
        <w:ind w:left="567" w:hanging="567"/>
        <w:rPr>
          <w:sz w:val="22"/>
          <w:szCs w:val="22"/>
        </w:rPr>
      </w:pPr>
      <w:r>
        <w:rPr>
          <w:i/>
          <w:sz w:val="22"/>
          <w:szCs w:val="22"/>
        </w:rPr>
        <w:t>List each standard</w:t>
      </w:r>
    </w:p>
    <w:p w14:paraId="35DBA459" w14:textId="77777777" w:rsidR="00513CD1" w:rsidRDefault="00513CD1" w:rsidP="00B03ED9">
      <w:pPr>
        <w:pStyle w:val="Default"/>
        <w:spacing w:before="120"/>
        <w:rPr>
          <w:sz w:val="22"/>
          <w:szCs w:val="22"/>
        </w:rPr>
      </w:pPr>
      <w:r w:rsidRPr="00DC50B8">
        <w:rPr>
          <w:sz w:val="22"/>
          <w:szCs w:val="22"/>
        </w:rPr>
        <w:t xml:space="preserve"> </w:t>
      </w:r>
    </w:p>
    <w:p w14:paraId="463CAD05" w14:textId="77777777" w:rsidR="006A4EB5" w:rsidRDefault="006A4EB5" w:rsidP="00B03ED9">
      <w:pPr>
        <w:pStyle w:val="Default"/>
        <w:spacing w:before="120"/>
        <w:rPr>
          <w:sz w:val="22"/>
          <w:szCs w:val="22"/>
        </w:rPr>
      </w:pPr>
      <w:r>
        <w:rPr>
          <w:sz w:val="22"/>
          <w:szCs w:val="22"/>
        </w:rPr>
        <w:t>Standards included that are not part of the ASCA program</w:t>
      </w:r>
    </w:p>
    <w:p w14:paraId="20C6659F" w14:textId="77777777" w:rsidR="006A4EB5" w:rsidRDefault="006A4EB5" w:rsidP="00B03ED9">
      <w:pPr>
        <w:pStyle w:val="Default"/>
        <w:spacing w:before="120"/>
        <w:rPr>
          <w:i/>
          <w:sz w:val="22"/>
          <w:szCs w:val="22"/>
        </w:rPr>
      </w:pPr>
      <w:r>
        <w:rPr>
          <w:i/>
          <w:sz w:val="22"/>
          <w:szCs w:val="22"/>
        </w:rPr>
        <w:t>List each standard</w:t>
      </w:r>
    </w:p>
    <w:p w14:paraId="76353F34" w14:textId="424398EC" w:rsidR="006A4EB5" w:rsidRDefault="006A4EB5" w:rsidP="00B03ED9">
      <w:pPr>
        <w:pStyle w:val="Default"/>
        <w:spacing w:before="120"/>
        <w:rPr>
          <w:sz w:val="22"/>
          <w:szCs w:val="22"/>
        </w:rPr>
      </w:pPr>
    </w:p>
    <w:p w14:paraId="364E6289" w14:textId="492ABE44" w:rsidR="00B12355" w:rsidRDefault="00B12355" w:rsidP="00B03ED9">
      <w:pPr>
        <w:pStyle w:val="Default"/>
        <w:spacing w:before="120"/>
        <w:rPr>
          <w:sz w:val="22"/>
          <w:szCs w:val="22"/>
        </w:rPr>
      </w:pPr>
    </w:p>
    <w:p w14:paraId="07D20861" w14:textId="77777777" w:rsidR="00B12355" w:rsidRPr="00DC50B8" w:rsidRDefault="00B12355" w:rsidP="00B03ED9">
      <w:pPr>
        <w:pStyle w:val="Default"/>
        <w:spacing w:before="120"/>
        <w:rPr>
          <w:sz w:val="22"/>
          <w:szCs w:val="22"/>
        </w:rPr>
      </w:pPr>
    </w:p>
    <w:p w14:paraId="73C6A1CD" w14:textId="77777777" w:rsidR="00513CD1" w:rsidRPr="00DC50B8" w:rsidRDefault="00513CD1" w:rsidP="00B12355">
      <w:pPr>
        <w:pStyle w:val="Default"/>
        <w:keepNext/>
        <w:spacing w:before="120"/>
        <w:rPr>
          <w:b/>
          <w:sz w:val="22"/>
          <w:szCs w:val="22"/>
        </w:rPr>
      </w:pPr>
      <w:r w:rsidRPr="00DC50B8">
        <w:rPr>
          <w:b/>
          <w:sz w:val="22"/>
          <w:szCs w:val="22"/>
        </w:rPr>
        <w:lastRenderedPageBreak/>
        <w:t xml:space="preserve">1. Clauses Tested </w:t>
      </w:r>
    </w:p>
    <w:p w14:paraId="263A35AD" w14:textId="77777777" w:rsidR="00513CD1" w:rsidRPr="00DC50B8" w:rsidRDefault="00513CD1" w:rsidP="00B12355">
      <w:pPr>
        <w:pStyle w:val="Default"/>
        <w:keepNext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/>
          <w:iCs/>
          <w:sz w:val="22"/>
          <w:szCs w:val="22"/>
        </w:rPr>
        <w:t xml:space="preserve">Rationale for any clause identified as not applicable, not tested, or had failing test results. </w:t>
      </w:r>
    </w:p>
    <w:p w14:paraId="2229FF99" w14:textId="00D31879" w:rsidR="00513CD1" w:rsidRDefault="00513CD1" w:rsidP="00B12355">
      <w:pPr>
        <w:pStyle w:val="Default"/>
        <w:keepNext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>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All clauses </w:t>
      </w:r>
      <w:r w:rsidR="00080BA1">
        <w:rPr>
          <w:sz w:val="22"/>
          <w:szCs w:val="22"/>
        </w:rPr>
        <w:t xml:space="preserve">and subclauses </w:t>
      </w:r>
      <w:r w:rsidRPr="00DC50B8">
        <w:rPr>
          <w:sz w:val="22"/>
          <w:szCs w:val="22"/>
        </w:rPr>
        <w:t xml:space="preserve">were deemed applicable and tested. </w:t>
      </w:r>
    </w:p>
    <w:p w14:paraId="3D5E796D" w14:textId="5CF349DD" w:rsidR="00821833" w:rsidRPr="00DC50B8" w:rsidRDefault="00821833" w:rsidP="00B12355">
      <w:pPr>
        <w:pStyle w:val="Default"/>
        <w:keepNext/>
        <w:spacing w:before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ab/>
        <w:t xml:space="preserve">ACSA test lab </w:t>
      </w:r>
      <w:proofErr w:type="gramStart"/>
      <w:r>
        <w:rPr>
          <w:sz w:val="22"/>
          <w:szCs w:val="22"/>
        </w:rPr>
        <w:t>used:_</w:t>
      </w:r>
      <w:proofErr w:type="gramEnd"/>
      <w:r>
        <w:rPr>
          <w:sz w:val="22"/>
          <w:szCs w:val="22"/>
        </w:rPr>
        <w:t>_______________________________</w:t>
      </w:r>
    </w:p>
    <w:p w14:paraId="403F4A94" w14:textId="77777777" w:rsidR="00080BA1" w:rsidRDefault="00080BA1" w:rsidP="00B12355">
      <w:pPr>
        <w:pStyle w:val="Default"/>
        <w:keepNext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The following clauses </w:t>
      </w:r>
      <w:r>
        <w:rPr>
          <w:sz w:val="22"/>
          <w:szCs w:val="22"/>
        </w:rPr>
        <w:t xml:space="preserve">and subclauses </w:t>
      </w:r>
      <w:r w:rsidRPr="00DC50B8">
        <w:rPr>
          <w:sz w:val="22"/>
          <w:szCs w:val="22"/>
        </w:rPr>
        <w:t>were deemed not applicable</w:t>
      </w:r>
      <w:r>
        <w:rPr>
          <w:sz w:val="22"/>
          <w:szCs w:val="22"/>
        </w:rPr>
        <w:t>.</w:t>
      </w:r>
      <w:r w:rsidRPr="00DC50B8">
        <w:rPr>
          <w:sz w:val="22"/>
          <w:szCs w:val="22"/>
        </w:rPr>
        <w:t xml:space="preserve"> </w:t>
      </w:r>
      <w:r>
        <w:rPr>
          <w:sz w:val="22"/>
          <w:szCs w:val="22"/>
        </w:rPr>
        <w:t>(list and indicate why they were deemed not applicable)</w:t>
      </w:r>
    </w:p>
    <w:p w14:paraId="571CD9DE" w14:textId="77777777" w:rsidR="006A4EB5" w:rsidRDefault="006A4EB5" w:rsidP="00B03ED9">
      <w:pPr>
        <w:pStyle w:val="Default"/>
        <w:keepNext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>
        <w:rPr>
          <w:sz w:val="22"/>
          <w:szCs w:val="22"/>
        </w:rPr>
        <w:tab/>
        <w:t xml:space="preserve">The following clauses and subclauses are included in this evaluation, but completed by another entity </w:t>
      </w:r>
    </w:p>
    <w:p w14:paraId="08DF0C24" w14:textId="5D92D050" w:rsidR="006A4EB5" w:rsidRDefault="006A4EB5" w:rsidP="00080BA1">
      <w:pPr>
        <w:pStyle w:val="Default"/>
        <w:spacing w:before="120"/>
        <w:ind w:left="567" w:hanging="567"/>
        <w:rPr>
          <w:sz w:val="22"/>
          <w:szCs w:val="22"/>
        </w:rPr>
      </w:pPr>
      <w:r>
        <w:rPr>
          <w:i/>
          <w:sz w:val="22"/>
          <w:szCs w:val="22"/>
        </w:rPr>
        <w:t>Describe how other entity w</w:t>
      </w:r>
      <w:r w:rsidR="00821833">
        <w:rPr>
          <w:i/>
          <w:sz w:val="22"/>
          <w:szCs w:val="22"/>
        </w:rPr>
        <w:t>as</w:t>
      </w:r>
      <w:r>
        <w:rPr>
          <w:i/>
          <w:sz w:val="22"/>
          <w:szCs w:val="22"/>
        </w:rPr>
        <w:t xml:space="preserve"> utilized</w:t>
      </w:r>
    </w:p>
    <w:p w14:paraId="6FE18988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3A66190C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79DBB7E6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7D2AEAE3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No applicable clauses </w:t>
      </w:r>
      <w:r>
        <w:rPr>
          <w:sz w:val="22"/>
          <w:szCs w:val="22"/>
        </w:rPr>
        <w:t xml:space="preserve">or subclauses </w:t>
      </w:r>
      <w:r w:rsidRPr="00DC50B8">
        <w:rPr>
          <w:sz w:val="22"/>
          <w:szCs w:val="22"/>
        </w:rPr>
        <w:t>had failing test results.</w:t>
      </w:r>
    </w:p>
    <w:p w14:paraId="7281FBE0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The following clauses </w:t>
      </w:r>
      <w:r>
        <w:rPr>
          <w:sz w:val="22"/>
          <w:szCs w:val="22"/>
        </w:rPr>
        <w:t xml:space="preserve">and subclauses </w:t>
      </w:r>
      <w:r w:rsidRPr="00DC50B8">
        <w:rPr>
          <w:sz w:val="22"/>
          <w:szCs w:val="22"/>
        </w:rPr>
        <w:t>were</w:t>
      </w:r>
      <w:r>
        <w:rPr>
          <w:sz w:val="22"/>
          <w:szCs w:val="22"/>
        </w:rPr>
        <w:t xml:space="preserve"> </w:t>
      </w:r>
      <w:r w:rsidRPr="00DC50B8">
        <w:rPr>
          <w:sz w:val="22"/>
          <w:szCs w:val="22"/>
        </w:rPr>
        <w:t>not tested</w:t>
      </w:r>
      <w:r>
        <w:rPr>
          <w:sz w:val="22"/>
          <w:szCs w:val="22"/>
        </w:rPr>
        <w:t>.</w:t>
      </w:r>
    </w:p>
    <w:p w14:paraId="7FA8B27D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05D457D4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3E3A2194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57270222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The following clauses </w:t>
      </w:r>
      <w:r>
        <w:rPr>
          <w:sz w:val="22"/>
          <w:szCs w:val="22"/>
        </w:rPr>
        <w:t xml:space="preserve">and subclauses </w:t>
      </w:r>
      <w:r w:rsidRPr="00DC50B8">
        <w:rPr>
          <w:sz w:val="22"/>
          <w:szCs w:val="22"/>
        </w:rPr>
        <w:t>failed in the test results; rationale for each is provided below</w:t>
      </w:r>
      <w:r>
        <w:rPr>
          <w:sz w:val="22"/>
          <w:szCs w:val="22"/>
        </w:rPr>
        <w:t>.</w:t>
      </w:r>
    </w:p>
    <w:p w14:paraId="0E89A440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516EF32E" w14:textId="77777777" w:rsidR="00080BA1" w:rsidRDefault="00080BA1" w:rsidP="00080BA1">
      <w:pPr>
        <w:pStyle w:val="Default"/>
        <w:spacing w:before="120"/>
        <w:ind w:left="567" w:hanging="567"/>
        <w:rPr>
          <w:sz w:val="22"/>
          <w:szCs w:val="22"/>
        </w:rPr>
      </w:pPr>
    </w:p>
    <w:p w14:paraId="287413F0" w14:textId="77777777" w:rsidR="00513CD1" w:rsidRPr="00DC50B8" w:rsidRDefault="00513CD1" w:rsidP="00513CD1">
      <w:pPr>
        <w:pStyle w:val="Default"/>
        <w:rPr>
          <w:rFonts w:ascii="Calibri" w:hAnsi="Calibri" w:cs="Calibri"/>
          <w:sz w:val="22"/>
          <w:szCs w:val="22"/>
        </w:rPr>
      </w:pPr>
    </w:p>
    <w:p w14:paraId="082DAB11" w14:textId="77777777" w:rsidR="00513CD1" w:rsidRPr="00DC50B8" w:rsidRDefault="00513CD1" w:rsidP="00513CD1">
      <w:pPr>
        <w:pStyle w:val="Default"/>
        <w:spacing w:before="120"/>
        <w:rPr>
          <w:b/>
          <w:sz w:val="22"/>
          <w:szCs w:val="22"/>
        </w:rPr>
      </w:pPr>
      <w:r w:rsidRPr="00DC50B8">
        <w:rPr>
          <w:b/>
          <w:sz w:val="22"/>
          <w:szCs w:val="22"/>
        </w:rPr>
        <w:t xml:space="preserve">2. Anomalous Results </w:t>
      </w:r>
    </w:p>
    <w:p w14:paraId="5B086C96" w14:textId="77777777" w:rsidR="00513CD1" w:rsidRPr="00DC50B8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  <w:r w:rsidRPr="00DC50B8">
        <w:rPr>
          <w:rFonts w:ascii="Calibri" w:hAnsi="Calibri" w:cs="Calibri"/>
          <w:i/>
          <w:iCs/>
          <w:sz w:val="22"/>
          <w:szCs w:val="22"/>
        </w:rPr>
        <w:t xml:space="preserve">Description of resolution of anomalous test results. </w:t>
      </w:r>
    </w:p>
    <w:p w14:paraId="6D3AA648" w14:textId="77777777" w:rsidR="00513CD1" w:rsidRPr="00DC50B8" w:rsidRDefault="00513CD1" w:rsidP="00513CD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>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Anomalous results were NOT identified by the testing laboratory as a concern  </w:t>
      </w:r>
    </w:p>
    <w:p w14:paraId="7E0A18A8" w14:textId="77777777" w:rsidR="00513CD1" w:rsidRPr="00DC50B8" w:rsidRDefault="00513CD1" w:rsidP="00513CD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sz w:val="22"/>
          <w:szCs w:val="22"/>
        </w:rPr>
        <w:t></w:t>
      </w:r>
      <w:r w:rsidRPr="00DC50B8">
        <w:rPr>
          <w:rFonts w:ascii="Wingdings" w:hAnsi="Wingdings" w:cs="Wingdings"/>
          <w:sz w:val="22"/>
          <w:szCs w:val="22"/>
        </w:rPr>
        <w:t></w:t>
      </w:r>
      <w:r w:rsidRPr="00DC50B8">
        <w:rPr>
          <w:rFonts w:ascii="Wingdings" w:hAnsi="Wingdings" w:cs="Wingdings"/>
          <w:sz w:val="22"/>
          <w:szCs w:val="22"/>
        </w:rPr>
        <w:tab/>
      </w:r>
      <w:r w:rsidRPr="00DC50B8">
        <w:rPr>
          <w:sz w:val="22"/>
          <w:szCs w:val="22"/>
        </w:rPr>
        <w:t xml:space="preserve">Anomalous results were identified by the testing laboratory as a concern; resolution of results described below. </w:t>
      </w:r>
    </w:p>
    <w:p w14:paraId="6460D2A6" w14:textId="77777777" w:rsidR="00513CD1" w:rsidRPr="00DC50B8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717E209D" w14:textId="77777777" w:rsidR="00513CD1" w:rsidRPr="00DC50B8" w:rsidRDefault="00513CD1" w:rsidP="00513CD1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0EB61FF9" w14:textId="77777777" w:rsidR="00513CD1" w:rsidRPr="00DC50B8" w:rsidRDefault="00513CD1" w:rsidP="00513CD1">
      <w:pPr>
        <w:pStyle w:val="Default"/>
        <w:rPr>
          <w:rFonts w:ascii="Calibri" w:hAnsi="Calibri" w:cs="Calibri"/>
          <w:sz w:val="22"/>
          <w:szCs w:val="22"/>
        </w:rPr>
      </w:pPr>
    </w:p>
    <w:p w14:paraId="7BF54D86" w14:textId="77777777" w:rsidR="00513CD1" w:rsidRPr="00DC50B8" w:rsidRDefault="00513CD1" w:rsidP="00513CD1">
      <w:pPr>
        <w:pStyle w:val="Default"/>
        <w:spacing w:before="120"/>
        <w:rPr>
          <w:b/>
          <w:sz w:val="22"/>
          <w:szCs w:val="22"/>
        </w:rPr>
      </w:pPr>
      <w:r w:rsidRPr="00DC50B8">
        <w:rPr>
          <w:b/>
          <w:sz w:val="22"/>
          <w:szCs w:val="22"/>
        </w:rPr>
        <w:t xml:space="preserve">3. Concerns Communicated by Testing Laboratory </w:t>
      </w:r>
    </w:p>
    <w:p w14:paraId="0CAC051E" w14:textId="109E711B" w:rsidR="00513CD1" w:rsidRPr="00DC50B8" w:rsidRDefault="00513CD1" w:rsidP="00513CD1">
      <w:pPr>
        <w:pStyle w:val="Default"/>
        <w:spacing w:before="120"/>
        <w:ind w:left="567" w:hanging="567"/>
        <w:rPr>
          <w:sz w:val="22"/>
          <w:szCs w:val="22"/>
        </w:rPr>
      </w:pPr>
      <w:r w:rsidRPr="00DC50B8">
        <w:rPr>
          <w:rFonts w:ascii="Wingdings" w:hAnsi="Wingdings" w:cs="Wingdings"/>
          <w:color w:val="auto"/>
          <w:sz w:val="22"/>
          <w:szCs w:val="22"/>
        </w:rPr>
        <w:t></w:t>
      </w:r>
      <w:r w:rsidRPr="00DC50B8">
        <w:rPr>
          <w:rFonts w:ascii="Wingdings" w:hAnsi="Wingdings" w:cs="Wingdings"/>
          <w:color w:val="auto"/>
          <w:sz w:val="22"/>
          <w:szCs w:val="22"/>
        </w:rPr>
        <w:t></w:t>
      </w:r>
      <w:r w:rsidRPr="00DC50B8">
        <w:rPr>
          <w:rFonts w:ascii="Wingdings" w:hAnsi="Wingdings" w:cs="Wingdings"/>
          <w:color w:val="auto"/>
          <w:sz w:val="22"/>
          <w:szCs w:val="22"/>
        </w:rPr>
        <w:tab/>
      </w:r>
      <w:r w:rsidRPr="00DC50B8">
        <w:rPr>
          <w:sz w:val="22"/>
          <w:szCs w:val="22"/>
        </w:rPr>
        <w:t>Concerns</w:t>
      </w:r>
      <w:r w:rsidRPr="00DC50B8">
        <w:rPr>
          <w:color w:val="auto"/>
          <w:sz w:val="22"/>
          <w:szCs w:val="22"/>
        </w:rPr>
        <w:t xml:space="preserve"> </w:t>
      </w:r>
      <w:r w:rsidR="00B12355">
        <w:rPr>
          <w:color w:val="auto"/>
          <w:sz w:val="22"/>
          <w:szCs w:val="22"/>
        </w:rPr>
        <w:t>regarding</w:t>
      </w:r>
      <w:r w:rsidRPr="00DC50B8">
        <w:rPr>
          <w:color w:val="auto"/>
          <w:sz w:val="22"/>
          <w:szCs w:val="22"/>
        </w:rPr>
        <w:t xml:space="preserve"> </w:t>
      </w:r>
      <w:r w:rsidRPr="00080BA1">
        <w:rPr>
          <w:smallCaps/>
          <w:color w:val="auto"/>
          <w:sz w:val="22"/>
          <w:szCs w:val="22"/>
        </w:rPr>
        <w:t>basic safety</w:t>
      </w:r>
      <w:r w:rsidRPr="00DC50B8">
        <w:rPr>
          <w:color w:val="auto"/>
          <w:sz w:val="22"/>
          <w:szCs w:val="22"/>
        </w:rPr>
        <w:t xml:space="preserve"> </w:t>
      </w:r>
      <w:r w:rsidR="003C1B30">
        <w:rPr>
          <w:color w:val="auto"/>
          <w:sz w:val="22"/>
          <w:szCs w:val="22"/>
        </w:rPr>
        <w:t>or</w:t>
      </w:r>
      <w:r w:rsidR="003C1B30" w:rsidRPr="00DC50B8">
        <w:rPr>
          <w:color w:val="auto"/>
          <w:sz w:val="22"/>
          <w:szCs w:val="22"/>
        </w:rPr>
        <w:t xml:space="preserve"> </w:t>
      </w:r>
      <w:r w:rsidRPr="00080BA1">
        <w:rPr>
          <w:smallCaps/>
          <w:color w:val="auto"/>
          <w:sz w:val="22"/>
          <w:szCs w:val="22"/>
        </w:rPr>
        <w:t>essential performance</w:t>
      </w:r>
      <w:r w:rsidRPr="00DC50B8">
        <w:rPr>
          <w:color w:val="auto"/>
          <w:sz w:val="22"/>
          <w:szCs w:val="22"/>
        </w:rPr>
        <w:t xml:space="preserve"> were NOT communicated by the testing laboratory. </w:t>
      </w:r>
    </w:p>
    <w:p w14:paraId="3E4D180E" w14:textId="311E1281" w:rsidR="006D002D" w:rsidRDefault="00513CD1" w:rsidP="00513CD1">
      <w:pPr>
        <w:pStyle w:val="Default"/>
        <w:spacing w:before="120"/>
        <w:ind w:left="567" w:hanging="567"/>
        <w:rPr>
          <w:color w:val="auto"/>
          <w:sz w:val="22"/>
          <w:szCs w:val="22"/>
        </w:rPr>
      </w:pPr>
      <w:r w:rsidRPr="00DC50B8">
        <w:rPr>
          <w:rFonts w:ascii="Wingdings" w:hAnsi="Wingdings" w:cs="Wingdings"/>
          <w:color w:val="auto"/>
          <w:sz w:val="22"/>
          <w:szCs w:val="22"/>
        </w:rPr>
        <w:t></w:t>
      </w:r>
      <w:r w:rsidRPr="00DC50B8">
        <w:rPr>
          <w:rFonts w:ascii="Wingdings" w:hAnsi="Wingdings" w:cs="Wingdings"/>
          <w:color w:val="auto"/>
          <w:sz w:val="22"/>
          <w:szCs w:val="22"/>
        </w:rPr>
        <w:t></w:t>
      </w:r>
      <w:r w:rsidRPr="00DC50B8">
        <w:rPr>
          <w:rFonts w:ascii="Wingdings" w:hAnsi="Wingdings" w:cs="Wingdings"/>
          <w:color w:val="auto"/>
          <w:sz w:val="22"/>
          <w:szCs w:val="22"/>
        </w:rPr>
        <w:tab/>
      </w:r>
      <w:r w:rsidRPr="00DC50B8">
        <w:rPr>
          <w:sz w:val="22"/>
          <w:szCs w:val="22"/>
        </w:rPr>
        <w:t>Concerns</w:t>
      </w:r>
      <w:r w:rsidRPr="00DC50B8">
        <w:rPr>
          <w:color w:val="auto"/>
          <w:sz w:val="22"/>
          <w:szCs w:val="22"/>
        </w:rPr>
        <w:t xml:space="preserve"> </w:t>
      </w:r>
      <w:r w:rsidR="00B12355">
        <w:rPr>
          <w:color w:val="auto"/>
          <w:sz w:val="22"/>
          <w:szCs w:val="22"/>
        </w:rPr>
        <w:t>regarding</w:t>
      </w:r>
      <w:r w:rsidR="00B12355" w:rsidRPr="00DC50B8">
        <w:rPr>
          <w:color w:val="auto"/>
          <w:sz w:val="22"/>
          <w:szCs w:val="22"/>
        </w:rPr>
        <w:t xml:space="preserve"> </w:t>
      </w:r>
      <w:r w:rsidRPr="00080BA1">
        <w:rPr>
          <w:smallCaps/>
          <w:color w:val="auto"/>
          <w:sz w:val="22"/>
          <w:szCs w:val="22"/>
        </w:rPr>
        <w:t>basic safety</w:t>
      </w:r>
      <w:r w:rsidRPr="00DC50B8">
        <w:rPr>
          <w:color w:val="auto"/>
          <w:sz w:val="22"/>
          <w:szCs w:val="22"/>
        </w:rPr>
        <w:t xml:space="preserve"> </w:t>
      </w:r>
      <w:r w:rsidR="006A4EB5">
        <w:rPr>
          <w:color w:val="auto"/>
          <w:sz w:val="22"/>
          <w:szCs w:val="22"/>
        </w:rPr>
        <w:t>or</w:t>
      </w:r>
      <w:r w:rsidR="006A4EB5" w:rsidRPr="00DC50B8">
        <w:rPr>
          <w:color w:val="auto"/>
          <w:sz w:val="22"/>
          <w:szCs w:val="22"/>
        </w:rPr>
        <w:t xml:space="preserve"> </w:t>
      </w:r>
      <w:r w:rsidRPr="00080BA1">
        <w:rPr>
          <w:smallCaps/>
          <w:color w:val="auto"/>
          <w:sz w:val="22"/>
          <w:szCs w:val="22"/>
        </w:rPr>
        <w:t>essential performance</w:t>
      </w:r>
      <w:r w:rsidRPr="00DC50B8">
        <w:rPr>
          <w:color w:val="auto"/>
          <w:sz w:val="22"/>
          <w:szCs w:val="22"/>
        </w:rPr>
        <w:t xml:space="preserve"> </w:t>
      </w:r>
      <w:r w:rsidR="00B12355">
        <w:rPr>
          <w:color w:val="auto"/>
          <w:sz w:val="22"/>
          <w:szCs w:val="22"/>
        </w:rPr>
        <w:t xml:space="preserve">that </w:t>
      </w:r>
      <w:r w:rsidRPr="00DC50B8">
        <w:rPr>
          <w:color w:val="auto"/>
          <w:sz w:val="22"/>
          <w:szCs w:val="22"/>
        </w:rPr>
        <w:t xml:space="preserve">were communicated by the testing laboratory; resolution described below. </w:t>
      </w:r>
    </w:p>
    <w:p w14:paraId="029C471B" w14:textId="77777777" w:rsidR="00B12355" w:rsidRPr="00DC50B8" w:rsidRDefault="00B12355" w:rsidP="00B12355">
      <w:pPr>
        <w:pStyle w:val="Default"/>
        <w:rPr>
          <w:rFonts w:ascii="Calibri" w:hAnsi="Calibri" w:cs="Calibri"/>
          <w:iCs/>
          <w:sz w:val="22"/>
          <w:szCs w:val="22"/>
        </w:rPr>
      </w:pPr>
    </w:p>
    <w:p w14:paraId="406081D1" w14:textId="72AFE0C8" w:rsidR="00B12355" w:rsidRDefault="00B12355" w:rsidP="00B12355">
      <w:pPr>
        <w:pStyle w:val="Default"/>
        <w:rPr>
          <w:rFonts w:ascii="Calibri" w:hAnsi="Calibri" w:cs="Calibri"/>
          <w:sz w:val="22"/>
          <w:szCs w:val="22"/>
        </w:rPr>
      </w:pPr>
    </w:p>
    <w:p w14:paraId="604F3E1C" w14:textId="77777777" w:rsidR="00B12355" w:rsidRPr="00DC50B8" w:rsidRDefault="00B12355" w:rsidP="00B12355">
      <w:pPr>
        <w:pStyle w:val="Default"/>
        <w:rPr>
          <w:rFonts w:ascii="Calibri" w:hAnsi="Calibri" w:cs="Calibri"/>
          <w:sz w:val="22"/>
          <w:szCs w:val="22"/>
        </w:rPr>
      </w:pPr>
    </w:p>
    <w:sectPr w:rsidR="00B12355" w:rsidRPr="00DC5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CD1"/>
    <w:rsid w:val="00026328"/>
    <w:rsid w:val="00080BA1"/>
    <w:rsid w:val="003C1B30"/>
    <w:rsid w:val="004A4089"/>
    <w:rsid w:val="00513CD1"/>
    <w:rsid w:val="00553B9B"/>
    <w:rsid w:val="006A4EB5"/>
    <w:rsid w:val="006D002D"/>
    <w:rsid w:val="00742AC2"/>
    <w:rsid w:val="00821833"/>
    <w:rsid w:val="00872ACC"/>
    <w:rsid w:val="008B6798"/>
    <w:rsid w:val="00971641"/>
    <w:rsid w:val="00A10F1C"/>
    <w:rsid w:val="00A5717B"/>
    <w:rsid w:val="00A83013"/>
    <w:rsid w:val="00A917D0"/>
    <w:rsid w:val="00B03ED9"/>
    <w:rsid w:val="00B12355"/>
    <w:rsid w:val="00C90807"/>
    <w:rsid w:val="00D24755"/>
    <w:rsid w:val="00D40464"/>
    <w:rsid w:val="00DA09D2"/>
    <w:rsid w:val="00DC50B8"/>
    <w:rsid w:val="00DD737B"/>
    <w:rsid w:val="00F154AD"/>
    <w:rsid w:val="00F272E4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2B70E"/>
  <w15:chartTrackingRefBased/>
  <w15:docId w15:val="{9BCFC456-0251-4766-ACE3-77ED0AF2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13C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E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A4E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E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E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E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EB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218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0E4329D49FA54AA74FA5F455CA6B56" ma:contentTypeVersion="12" ma:contentTypeDescription="Create a new document." ma:contentTypeScope="" ma:versionID="dc91b89aba1fcc29efc43401dc1e0341">
  <xsd:schema xmlns:xsd="http://www.w3.org/2001/XMLSchema" xmlns:xs="http://www.w3.org/2001/XMLSchema" xmlns:p="http://schemas.microsoft.com/office/2006/metadata/properties" xmlns:ns3="55327202-db18-4b6a-b8db-437149ac2d1c" xmlns:ns4="390e81c7-09fa-4a1d-87c3-5bff6b9812f4" targetNamespace="http://schemas.microsoft.com/office/2006/metadata/properties" ma:root="true" ma:fieldsID="3deee2cdbeeb306876b5bc460207168e" ns3:_="" ns4:_="">
    <xsd:import namespace="55327202-db18-4b6a-b8db-437149ac2d1c"/>
    <xsd:import namespace="390e81c7-09fa-4a1d-87c3-5bff6b9812f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27202-db18-4b6a-b8db-437149ac2d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e81c7-09fa-4a1d-87c3-5bff6b981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47A55-6971-4CB9-B7C8-8965F44801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9273-0E2B-4B01-A9D4-1AF1AB4095E4}">
  <ds:schemaRefs>
    <ds:schemaRef ds:uri="http://schemas.microsoft.com/office/2006/metadata/properties"/>
    <ds:schemaRef ds:uri="http://purl.org/dc/terms/"/>
    <ds:schemaRef ds:uri="390e81c7-09fa-4a1d-87c3-5bff6b9812f4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5327202-db18-4b6a-b8db-437149ac2d1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CA3249-60E9-42BD-B4ED-0B709125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27202-db18-4b6a-b8db-437149ac2d1c"/>
    <ds:schemaRef ds:uri="390e81c7-09fa-4a1d-87c3-5bff6b981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573</Words>
  <Characters>3269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Osborn, Dave</dc:creator>
  <cp:keywords/>
  <dc:description/>
  <cp:lastModifiedBy>Ciccarello, Anthony</cp:lastModifiedBy>
  <cp:revision>2</cp:revision>
  <dcterms:created xsi:type="dcterms:W3CDTF">2020-04-03T19:50:00Z</dcterms:created>
  <dcterms:modified xsi:type="dcterms:W3CDTF">2020-04-03T19:50:00Z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0x010100E10E4329D49FA54AA74FA5F455CA6B56</vt:lpwstr>
  </property>
</Properties>
</file>